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3697" w14:textId="68A9AD6D" w:rsidR="00344930" w:rsidRPr="001E61F3" w:rsidRDefault="00344930" w:rsidP="001E61F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1E61F3">
        <w:rPr>
          <w:rFonts w:ascii="Times New Roman" w:eastAsia="Times New Roman" w:hAnsi="Times New Roman"/>
          <w:b/>
          <w:sz w:val="48"/>
          <w:szCs w:val="48"/>
        </w:rPr>
        <w:t>Уважаемые акционеры!</w:t>
      </w:r>
    </w:p>
    <w:p w14:paraId="19F89B5E" w14:textId="38DEE50B" w:rsidR="001E61F3" w:rsidRPr="00BA3D38" w:rsidRDefault="65683761" w:rsidP="00344930">
      <w:pPr>
        <w:spacing w:after="0"/>
        <w:jc w:val="both"/>
        <w:rPr>
          <w:rFonts w:ascii="Times New Roman" w:eastAsia="Times New Roman" w:hAnsi="Times New Roman"/>
          <w:sz w:val="40"/>
          <w:szCs w:val="40"/>
        </w:rPr>
      </w:pPr>
      <w:bookmarkStart w:id="0" w:name="_GoBack"/>
      <w:r w:rsidRPr="001E61F3">
        <w:rPr>
          <w:rFonts w:ascii="Times New Roman" w:eastAsia="Times New Roman" w:hAnsi="Times New Roman"/>
          <w:sz w:val="48"/>
          <w:szCs w:val="48"/>
        </w:rPr>
        <w:t xml:space="preserve"> </w:t>
      </w:r>
      <w:r w:rsidR="00BA3D38">
        <w:rPr>
          <w:rFonts w:ascii="Times New Roman" w:eastAsia="Times New Roman" w:hAnsi="Times New Roman"/>
          <w:b/>
          <w:sz w:val="48"/>
          <w:szCs w:val="48"/>
        </w:rPr>
        <w:t>23 марта 2021</w:t>
      </w:r>
      <w:r w:rsidRPr="001E61F3">
        <w:rPr>
          <w:rFonts w:ascii="Times New Roman" w:eastAsia="Times New Roman" w:hAnsi="Times New Roman"/>
          <w:b/>
          <w:sz w:val="48"/>
          <w:szCs w:val="48"/>
        </w:rPr>
        <w:t xml:space="preserve"> года</w:t>
      </w:r>
      <w:bookmarkEnd w:id="0"/>
      <w:r w:rsidRPr="001E61F3">
        <w:rPr>
          <w:rFonts w:ascii="Times New Roman" w:eastAsia="Times New Roman" w:hAnsi="Times New Roman"/>
          <w:b/>
          <w:sz w:val="48"/>
          <w:szCs w:val="48"/>
        </w:rPr>
        <w:t xml:space="preserve"> в 1</w:t>
      </w:r>
      <w:r w:rsidR="00BA3D38">
        <w:rPr>
          <w:rFonts w:ascii="Times New Roman" w:eastAsia="Times New Roman" w:hAnsi="Times New Roman"/>
          <w:b/>
          <w:sz w:val="48"/>
          <w:szCs w:val="48"/>
        </w:rPr>
        <w:t>1-0</w:t>
      </w:r>
      <w:r w:rsidRPr="001E61F3">
        <w:rPr>
          <w:rFonts w:ascii="Times New Roman" w:eastAsia="Times New Roman" w:hAnsi="Times New Roman"/>
          <w:b/>
          <w:sz w:val="48"/>
          <w:szCs w:val="48"/>
        </w:rPr>
        <w:t>0</w:t>
      </w:r>
      <w:r w:rsidRPr="001E61F3">
        <w:rPr>
          <w:rFonts w:ascii="Times New Roman" w:eastAsia="Times New Roman" w:hAnsi="Times New Roman"/>
          <w:sz w:val="48"/>
          <w:szCs w:val="48"/>
        </w:rPr>
        <w:t xml:space="preserve"> </w:t>
      </w:r>
      <w:r w:rsidRPr="00BA3D38">
        <w:rPr>
          <w:rFonts w:ascii="Times New Roman" w:eastAsia="Times New Roman" w:hAnsi="Times New Roman"/>
          <w:sz w:val="40"/>
          <w:szCs w:val="40"/>
        </w:rPr>
        <w:t xml:space="preserve">состоится </w:t>
      </w:r>
      <w:r w:rsidR="00BA3D38" w:rsidRPr="00BA3D38">
        <w:rPr>
          <w:rFonts w:ascii="Times New Roman" w:eastAsia="Times New Roman" w:hAnsi="Times New Roman"/>
          <w:sz w:val="40"/>
          <w:szCs w:val="40"/>
        </w:rPr>
        <w:t>годовое</w:t>
      </w:r>
      <w:r w:rsidRPr="00BA3D38">
        <w:rPr>
          <w:rFonts w:ascii="Times New Roman" w:eastAsia="Times New Roman" w:hAnsi="Times New Roman"/>
          <w:sz w:val="40"/>
          <w:szCs w:val="40"/>
        </w:rPr>
        <w:t xml:space="preserve"> общее собрание акционеров ОАО «Красный пищевик» (далее – Собрание) по адресу: г.Бобруйск, ул. Бахарова, 145 (актовый зал).</w:t>
      </w:r>
    </w:p>
    <w:p w14:paraId="01CC5E80" w14:textId="240819D3" w:rsidR="001E61F3" w:rsidRPr="00BA3D38" w:rsidRDefault="001E61F3" w:rsidP="001E61F3">
      <w:pPr>
        <w:spacing w:after="0"/>
        <w:ind w:firstLine="708"/>
        <w:jc w:val="both"/>
        <w:rPr>
          <w:sz w:val="40"/>
          <w:szCs w:val="40"/>
        </w:rPr>
      </w:pPr>
      <w:r w:rsidRPr="00BA3D38">
        <w:rPr>
          <w:rFonts w:ascii="Times New Roman" w:eastAsia="Times New Roman" w:hAnsi="Times New Roman"/>
          <w:sz w:val="40"/>
          <w:szCs w:val="40"/>
        </w:rPr>
        <w:t>Регистрация участников с 10-00 до 10-</w:t>
      </w:r>
      <w:r w:rsidR="00BA3D38" w:rsidRPr="00BA3D38">
        <w:rPr>
          <w:rFonts w:ascii="Times New Roman" w:eastAsia="Times New Roman" w:hAnsi="Times New Roman"/>
          <w:sz w:val="40"/>
          <w:szCs w:val="40"/>
        </w:rPr>
        <w:t>3</w:t>
      </w:r>
      <w:r w:rsidRPr="00BA3D38">
        <w:rPr>
          <w:rFonts w:ascii="Times New Roman" w:eastAsia="Times New Roman" w:hAnsi="Times New Roman"/>
          <w:sz w:val="40"/>
          <w:szCs w:val="40"/>
        </w:rPr>
        <w:t xml:space="preserve">0 часов </w:t>
      </w:r>
    </w:p>
    <w:p w14:paraId="2C257EE6" w14:textId="1E790923" w:rsidR="65683761" w:rsidRPr="001E61F3" w:rsidRDefault="65683761" w:rsidP="00344930">
      <w:pPr>
        <w:spacing w:after="0"/>
        <w:jc w:val="both"/>
        <w:rPr>
          <w:b/>
          <w:sz w:val="48"/>
          <w:szCs w:val="48"/>
        </w:rPr>
      </w:pPr>
      <w:r w:rsidRPr="001E61F3">
        <w:rPr>
          <w:rFonts w:ascii="Times New Roman" w:eastAsia="Times New Roman" w:hAnsi="Times New Roman"/>
          <w:b/>
          <w:sz w:val="48"/>
          <w:szCs w:val="48"/>
        </w:rPr>
        <w:t>Повестка дня Собрания:</w:t>
      </w:r>
    </w:p>
    <w:p w14:paraId="6F165D84" w14:textId="77777777" w:rsidR="00BA3D38" w:rsidRPr="00BA3D38" w:rsidRDefault="00BA3D38" w:rsidP="00BA3D38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40"/>
          <w:szCs w:val="40"/>
        </w:rPr>
      </w:pPr>
      <w:r w:rsidRPr="00BA3D38">
        <w:rPr>
          <w:rFonts w:ascii="Times New Roman" w:hAnsi="Times New Roman"/>
          <w:snapToGrid w:val="0"/>
          <w:sz w:val="40"/>
          <w:szCs w:val="40"/>
        </w:rPr>
        <w:t>1. Об итогах финансово-хозяйственной деятельности Общества за 2020 год и основных направлениях развития в 2021 году.</w:t>
      </w:r>
    </w:p>
    <w:p w14:paraId="480E76B5" w14:textId="77777777" w:rsidR="00BA3D38" w:rsidRPr="00BA3D38" w:rsidRDefault="00BA3D38" w:rsidP="00BA3D38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napToGrid w:val="0"/>
          <w:sz w:val="40"/>
          <w:szCs w:val="40"/>
        </w:rPr>
        <w:t xml:space="preserve">2. </w:t>
      </w:r>
      <w:r w:rsidRPr="00BA3D38">
        <w:rPr>
          <w:rFonts w:ascii="Times New Roman" w:hAnsi="Times New Roman"/>
          <w:sz w:val="40"/>
          <w:szCs w:val="40"/>
        </w:rPr>
        <w:t>Отчет наблюдательного совета о проделанной работе за 2020 год.</w:t>
      </w:r>
    </w:p>
    <w:p w14:paraId="6DECCB01" w14:textId="77777777" w:rsidR="00BA3D38" w:rsidRPr="00BA3D38" w:rsidRDefault="00BA3D38" w:rsidP="00BA3D38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3. Отчет ревизионной комиссии о проделанной работе за 2020 год.</w:t>
      </w:r>
    </w:p>
    <w:p w14:paraId="3034C99E" w14:textId="77777777" w:rsidR="00BA3D38" w:rsidRPr="00BA3D38" w:rsidRDefault="00BA3D38" w:rsidP="00BA3D38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4. Об утверждении годового отчета и годовой бухгалтерской (финансовой) отчетности за 2020 год.</w:t>
      </w:r>
    </w:p>
    <w:p w14:paraId="74278DBC" w14:textId="77777777" w:rsidR="00BA3D38" w:rsidRPr="00BA3D38" w:rsidRDefault="00BA3D38" w:rsidP="00BA3D38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5. Об утверждении распределения чистой прибыли за 2020 год и о выплате дивидендов по результатам 2020 года.</w:t>
      </w:r>
    </w:p>
    <w:p w14:paraId="2C754F3F" w14:textId="77777777" w:rsidR="00BA3D38" w:rsidRPr="00BA3D38" w:rsidRDefault="00BA3D38" w:rsidP="00BA3D38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6. О распределении чистой прибыли на 2021 год.</w:t>
      </w:r>
    </w:p>
    <w:p w14:paraId="2B6DF7BC" w14:textId="77777777" w:rsidR="00BA3D38" w:rsidRPr="00BA3D38" w:rsidRDefault="00BA3D38" w:rsidP="00BA3D38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7. Об определении размера вознаграждений и компенсации расходов членам наблюдательного совета и ревизионной комиссии.</w:t>
      </w:r>
    </w:p>
    <w:p w14:paraId="34C5A497" w14:textId="77777777" w:rsidR="00BA3D38" w:rsidRPr="00BA3D38" w:rsidRDefault="00BA3D38" w:rsidP="00BA3D38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8. Об избрании членов наблюдательного совета.</w:t>
      </w:r>
    </w:p>
    <w:p w14:paraId="1D47FEAA" w14:textId="77777777" w:rsidR="00BA3D38" w:rsidRPr="00BA3D38" w:rsidRDefault="00BA3D38" w:rsidP="00BA3D38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9. Об избрании членов ревизионной комиссии.</w:t>
      </w:r>
    </w:p>
    <w:p w14:paraId="1BA76EEA" w14:textId="77777777" w:rsidR="001E61F3" w:rsidRPr="00BA3D38" w:rsidRDefault="001E61F3" w:rsidP="00BA3D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</w:p>
    <w:p w14:paraId="55D83DD7" w14:textId="6DBFDF14" w:rsidR="65683761" w:rsidRPr="001E61F3" w:rsidRDefault="65683761" w:rsidP="00344930">
      <w:pPr>
        <w:spacing w:after="0"/>
        <w:ind w:firstLine="708"/>
        <w:jc w:val="both"/>
        <w:rPr>
          <w:sz w:val="40"/>
          <w:szCs w:val="40"/>
        </w:rPr>
      </w:pPr>
      <w:r w:rsidRPr="001E61F3">
        <w:rPr>
          <w:rFonts w:ascii="Times New Roman" w:eastAsia="Times New Roman" w:hAnsi="Times New Roman"/>
          <w:sz w:val="40"/>
          <w:szCs w:val="40"/>
        </w:rPr>
        <w:t>Участникам собрания необходимо иметь документ, удостоверяющий личность, а для представителей акционеров также и доверенность.</w:t>
      </w:r>
    </w:p>
    <w:p w14:paraId="2936481C" w14:textId="5AE0C2EC" w:rsidR="65683761" w:rsidRPr="001E61F3" w:rsidRDefault="65683761" w:rsidP="00344930">
      <w:pPr>
        <w:spacing w:after="0"/>
        <w:ind w:firstLine="708"/>
        <w:jc w:val="both"/>
        <w:rPr>
          <w:sz w:val="40"/>
          <w:szCs w:val="40"/>
        </w:rPr>
      </w:pPr>
      <w:r w:rsidRPr="001E61F3">
        <w:rPr>
          <w:rFonts w:ascii="Times New Roman" w:eastAsia="Times New Roman" w:hAnsi="Times New Roman"/>
          <w:sz w:val="40"/>
          <w:szCs w:val="40"/>
        </w:rPr>
        <w:lastRenderedPageBreak/>
        <w:t>Время и место ознакомления лиц, имеющих право на участие в собрании, с информацией по вопросам повестки дня Собрания: в рабочие дни с 8-00 до 16-30, начиная с 03.0</w:t>
      </w:r>
      <w:r w:rsidR="00BA3D38">
        <w:rPr>
          <w:rFonts w:ascii="Times New Roman" w:eastAsia="Times New Roman" w:hAnsi="Times New Roman"/>
          <w:sz w:val="40"/>
          <w:szCs w:val="40"/>
        </w:rPr>
        <w:t>3</w:t>
      </w:r>
      <w:r w:rsidRPr="001E61F3">
        <w:rPr>
          <w:rFonts w:ascii="Times New Roman" w:eastAsia="Times New Roman" w:hAnsi="Times New Roman"/>
          <w:sz w:val="40"/>
          <w:szCs w:val="40"/>
        </w:rPr>
        <w:t>.202</w:t>
      </w:r>
      <w:r w:rsidR="00BA3D38">
        <w:rPr>
          <w:rFonts w:ascii="Times New Roman" w:eastAsia="Times New Roman" w:hAnsi="Times New Roman"/>
          <w:sz w:val="40"/>
          <w:szCs w:val="40"/>
        </w:rPr>
        <w:t>1</w:t>
      </w:r>
      <w:r w:rsidRPr="001E61F3">
        <w:rPr>
          <w:rFonts w:ascii="Times New Roman" w:eastAsia="Times New Roman" w:hAnsi="Times New Roman"/>
          <w:sz w:val="40"/>
          <w:szCs w:val="40"/>
        </w:rPr>
        <w:t>, по адресу: г.Бобруйск,  ул.Бахарова,145 (в приемной директора), а в день проведения собрания – по месту его проведения.</w:t>
      </w:r>
    </w:p>
    <w:sectPr w:rsidR="65683761" w:rsidRPr="001E61F3" w:rsidSect="001E61F3">
      <w:headerReference w:type="default" r:id="rId8"/>
      <w:footnotePr>
        <w:numRestart w:val="eachPage"/>
      </w:footnotePr>
      <w:pgSz w:w="11906" w:h="16838"/>
      <w:pgMar w:top="568" w:right="567" w:bottom="1134" w:left="1701" w:header="6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1E480" w14:textId="77777777" w:rsidR="00825297" w:rsidRDefault="00825297">
      <w:pPr>
        <w:spacing w:after="0" w:line="240" w:lineRule="auto"/>
      </w:pPr>
      <w:r>
        <w:separator/>
      </w:r>
    </w:p>
  </w:endnote>
  <w:endnote w:type="continuationSeparator" w:id="0">
    <w:p w14:paraId="3BB12270" w14:textId="77777777" w:rsidR="00825297" w:rsidRDefault="0082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9DFC6" w14:textId="77777777" w:rsidR="00825297" w:rsidRDefault="00825297">
      <w:r>
        <w:separator/>
      </w:r>
    </w:p>
  </w:footnote>
  <w:footnote w:type="continuationSeparator" w:id="0">
    <w:p w14:paraId="68628638" w14:textId="77777777" w:rsidR="00825297" w:rsidRDefault="0082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283C" w14:textId="77777777" w:rsidR="00DA0A81" w:rsidRDefault="00213074">
    <w:pPr>
      <w:pStyle w:val="af0"/>
      <w:tabs>
        <w:tab w:val="left" w:pos="5635"/>
      </w:tabs>
      <w:rPr>
        <w:rFonts w:ascii="Times New Roman" w:hAnsi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0" locked="0" layoutInCell="1" allowOverlap="1" wp14:anchorId="1239F766" wp14:editId="07777777">
              <wp:simplePos x="0" y="0"/>
              <wp:positionH relativeFrom="page">
                <wp:posOffset>4052570</wp:posOffset>
              </wp:positionH>
              <wp:positionV relativeFrom="paragraph">
                <wp:posOffset>64135</wp:posOffset>
              </wp:positionV>
              <wp:extent cx="89535" cy="225425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95D8010" w14:textId="77777777" w:rsidR="00DA0A81" w:rsidRDefault="00213074">
                          <w:pPr>
                            <w:pStyle w:val="af0"/>
                          </w:pP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2919">
                            <w:rPr>
                              <w:rStyle w:val="aa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6" type="#_x0000_t202" style="position:absolute;margin-left:319.1pt;margin-top:5.05pt;width:7.05pt;height:17.7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" stroked="f">
              <v:fill opacity="0"/>
              <v:textbox inset="0,0,0,0">
                <w:txbxContent>
                  <w:p w14:paraId="095D8010" w14:textId="77777777" w:rsidR="00DA0A81" w:rsidRDefault="00213074">
                    <w:pPr>
                      <w:pStyle w:val="af0"/>
                    </w:pP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FC2919">
                      <w:rPr>
                        <w:rStyle w:val="aa"/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E75"/>
    <w:multiLevelType w:val="hybridMultilevel"/>
    <w:tmpl w:val="C0146420"/>
    <w:lvl w:ilvl="0" w:tplc="BE0A34FE">
      <w:start w:val="1"/>
      <w:numFmt w:val="decimal"/>
      <w:lvlText w:val="%1."/>
      <w:lvlJc w:val="left"/>
      <w:pPr>
        <w:ind w:left="360" w:hanging="360"/>
      </w:pPr>
    </w:lvl>
    <w:lvl w:ilvl="1" w:tplc="657EF7A4">
      <w:start w:val="1"/>
      <w:numFmt w:val="lowerLetter"/>
      <w:lvlText w:val="%2."/>
      <w:lvlJc w:val="left"/>
      <w:pPr>
        <w:ind w:left="1080" w:hanging="360"/>
      </w:pPr>
    </w:lvl>
    <w:lvl w:ilvl="2" w:tplc="D778A82C">
      <w:start w:val="1"/>
      <w:numFmt w:val="lowerRoman"/>
      <w:lvlText w:val="%3."/>
      <w:lvlJc w:val="right"/>
      <w:pPr>
        <w:ind w:left="1800" w:hanging="180"/>
      </w:pPr>
    </w:lvl>
    <w:lvl w:ilvl="3" w:tplc="27381A82">
      <w:start w:val="1"/>
      <w:numFmt w:val="decimal"/>
      <w:lvlText w:val="%4."/>
      <w:lvlJc w:val="left"/>
      <w:pPr>
        <w:ind w:left="2520" w:hanging="360"/>
      </w:pPr>
    </w:lvl>
    <w:lvl w:ilvl="4" w:tplc="5BF07BC2">
      <w:start w:val="1"/>
      <w:numFmt w:val="lowerLetter"/>
      <w:lvlText w:val="%5."/>
      <w:lvlJc w:val="left"/>
      <w:pPr>
        <w:ind w:left="3240" w:hanging="360"/>
      </w:pPr>
    </w:lvl>
    <w:lvl w:ilvl="5" w:tplc="3A8C8F52">
      <w:start w:val="1"/>
      <w:numFmt w:val="lowerRoman"/>
      <w:lvlText w:val="%6."/>
      <w:lvlJc w:val="right"/>
      <w:pPr>
        <w:ind w:left="3960" w:hanging="180"/>
      </w:pPr>
    </w:lvl>
    <w:lvl w:ilvl="6" w:tplc="A5C4E384">
      <w:start w:val="1"/>
      <w:numFmt w:val="decimal"/>
      <w:lvlText w:val="%7."/>
      <w:lvlJc w:val="left"/>
      <w:pPr>
        <w:ind w:left="4680" w:hanging="360"/>
      </w:pPr>
    </w:lvl>
    <w:lvl w:ilvl="7" w:tplc="EE9A2BB6">
      <w:start w:val="1"/>
      <w:numFmt w:val="lowerLetter"/>
      <w:lvlText w:val="%8."/>
      <w:lvlJc w:val="left"/>
      <w:pPr>
        <w:ind w:left="5400" w:hanging="360"/>
      </w:pPr>
    </w:lvl>
    <w:lvl w:ilvl="8" w:tplc="4D8C535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C4681"/>
    <w:multiLevelType w:val="hybridMultilevel"/>
    <w:tmpl w:val="E8EE7566"/>
    <w:lvl w:ilvl="0" w:tplc="53A68F90">
      <w:start w:val="1"/>
      <w:numFmt w:val="decimal"/>
      <w:lvlText w:val="%1."/>
      <w:lvlJc w:val="left"/>
      <w:pPr>
        <w:ind w:left="720" w:hanging="360"/>
      </w:pPr>
    </w:lvl>
    <w:lvl w:ilvl="1" w:tplc="0E2C25A2">
      <w:start w:val="1"/>
      <w:numFmt w:val="lowerLetter"/>
      <w:lvlText w:val="%2."/>
      <w:lvlJc w:val="left"/>
      <w:pPr>
        <w:ind w:left="1440" w:hanging="360"/>
      </w:pPr>
    </w:lvl>
    <w:lvl w:ilvl="2" w:tplc="03089FB0">
      <w:start w:val="1"/>
      <w:numFmt w:val="lowerRoman"/>
      <w:lvlText w:val="%3."/>
      <w:lvlJc w:val="right"/>
      <w:pPr>
        <w:ind w:left="2160" w:hanging="180"/>
      </w:pPr>
    </w:lvl>
    <w:lvl w:ilvl="3" w:tplc="8C0AC5DC">
      <w:start w:val="1"/>
      <w:numFmt w:val="decimal"/>
      <w:lvlText w:val="%4."/>
      <w:lvlJc w:val="left"/>
      <w:pPr>
        <w:ind w:left="2880" w:hanging="360"/>
      </w:pPr>
    </w:lvl>
    <w:lvl w:ilvl="4" w:tplc="2D4E8F50">
      <w:start w:val="1"/>
      <w:numFmt w:val="lowerLetter"/>
      <w:lvlText w:val="%5."/>
      <w:lvlJc w:val="left"/>
      <w:pPr>
        <w:ind w:left="3600" w:hanging="360"/>
      </w:pPr>
    </w:lvl>
    <w:lvl w:ilvl="5" w:tplc="76087FC8">
      <w:start w:val="1"/>
      <w:numFmt w:val="lowerRoman"/>
      <w:lvlText w:val="%6."/>
      <w:lvlJc w:val="right"/>
      <w:pPr>
        <w:ind w:left="4320" w:hanging="180"/>
      </w:pPr>
    </w:lvl>
    <w:lvl w:ilvl="6" w:tplc="8098CA20">
      <w:start w:val="1"/>
      <w:numFmt w:val="decimal"/>
      <w:lvlText w:val="%7."/>
      <w:lvlJc w:val="left"/>
      <w:pPr>
        <w:ind w:left="5040" w:hanging="360"/>
      </w:pPr>
    </w:lvl>
    <w:lvl w:ilvl="7" w:tplc="D084D386">
      <w:start w:val="1"/>
      <w:numFmt w:val="lowerLetter"/>
      <w:lvlText w:val="%8."/>
      <w:lvlJc w:val="left"/>
      <w:pPr>
        <w:ind w:left="5760" w:hanging="360"/>
      </w:pPr>
    </w:lvl>
    <w:lvl w:ilvl="8" w:tplc="4D1802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A22C2"/>
    <w:multiLevelType w:val="multilevel"/>
    <w:tmpl w:val="5D888A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3761"/>
    <w:rsid w:val="001119A0"/>
    <w:rsid w:val="001E61F3"/>
    <w:rsid w:val="00213074"/>
    <w:rsid w:val="002E04B2"/>
    <w:rsid w:val="00344930"/>
    <w:rsid w:val="00552A46"/>
    <w:rsid w:val="00825297"/>
    <w:rsid w:val="00AB356B"/>
    <w:rsid w:val="00BA3D38"/>
    <w:rsid w:val="00DA0A81"/>
    <w:rsid w:val="00F10F65"/>
    <w:rsid w:val="00F616CD"/>
    <w:rsid w:val="00FC2919"/>
    <w:rsid w:val="656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1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lang w:val="en-US"/>
    </w:rPr>
  </w:style>
  <w:style w:type="character" w:customStyle="1" w:styleId="a3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4">
    <w:name w:val="Основной 14+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12таб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8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0">
    <w:name w:val="Основной 12 Знак"/>
    <w:qFormat/>
    <w:rPr>
      <w:rFonts w:ascii="Times New Roman" w:eastAsia="Times New Roman" w:hAnsi="Times New Roman" w:cs="Times New Roman"/>
      <w:sz w:val="24"/>
    </w:rPr>
  </w:style>
  <w:style w:type="character" w:styleId="aa">
    <w:name w:val="page number"/>
    <w:basedOn w:val="a0"/>
  </w:style>
  <w:style w:type="character" w:customStyle="1" w:styleId="21">
    <w:name w:val="Знак Знак21"/>
    <w:qFormat/>
    <w:rPr>
      <w:sz w:val="28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f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Основной 14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42">
    <w:name w:val="Основной 14ц"/>
    <w:basedOn w:val="141"/>
    <w:qFormat/>
    <w:pPr>
      <w:jc w:val="center"/>
    </w:pPr>
  </w:style>
  <w:style w:type="paragraph" w:customStyle="1" w:styleId="30">
    <w:name w:val="Утверждено 3"/>
    <w:basedOn w:val="a"/>
    <w:next w:val="141"/>
    <w:qFormat/>
    <w:pPr>
      <w:spacing w:before="160" w:after="0" w:line="24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143">
    <w:name w:val="Основной 14+"/>
    <w:basedOn w:val="141"/>
    <w:qFormat/>
    <w:pPr>
      <w:ind w:firstLine="709"/>
    </w:pPr>
  </w:style>
  <w:style w:type="paragraph" w:customStyle="1" w:styleId="121">
    <w:name w:val="Основной 12таб"/>
    <w:basedOn w:val="a"/>
    <w:qFormat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Название 2"/>
    <w:basedOn w:val="141"/>
    <w:qFormat/>
    <w:pPr>
      <w:suppressAutoHyphens/>
      <w:spacing w:line="280" w:lineRule="exact"/>
      <w:ind w:right="3969"/>
    </w:pPr>
  </w:style>
  <w:style w:type="paragraph" w:customStyle="1" w:styleId="e23">
    <w:name w:val="Осно/e2ной текст 3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2">
    <w:name w:val="endnote text"/>
    <w:basedOn w:val="a"/>
    <w:rPr>
      <w:sz w:val="20"/>
      <w:szCs w:val="20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2">
    <w:name w:val="Основной 12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3">
    <w:name w:val="Основной 12ц"/>
    <w:basedOn w:val="122"/>
    <w:qFormat/>
    <w:pPr>
      <w:keepNext/>
      <w:jc w:val="center"/>
    </w:pPr>
    <w:rPr>
      <w:szCs w:val="24"/>
    </w:rPr>
  </w:style>
  <w:style w:type="paragraph" w:customStyle="1" w:styleId="11">
    <w:name w:val="Утверждено 1"/>
    <w:basedOn w:val="a"/>
    <w:next w:val="a"/>
    <w:qFormat/>
    <w:pPr>
      <w:spacing w:after="0" w:line="36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20">
    <w:name w:val="Утверждено 2"/>
    <w:basedOn w:val="30"/>
    <w:next w:val="30"/>
    <w:qFormat/>
    <w:pPr>
      <w:spacing w:before="0" w:line="280" w:lineRule="exact"/>
    </w:p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24">
    <w:name w:val="Основной 12 таб"/>
    <w:basedOn w:val="122"/>
    <w:qFormat/>
    <w:pPr>
      <w:suppressAutoHyphens/>
      <w:spacing w:line="240" w:lineRule="exact"/>
      <w:jc w:val="both"/>
    </w:pPr>
    <w:rPr>
      <w:szCs w:val="24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13">
    <w:name w:val="Основной 13 гол"/>
    <w:basedOn w:val="a"/>
    <w:qFormat/>
    <w:pPr>
      <w:suppressAutoHyphens/>
      <w:spacing w:after="0" w:line="260" w:lineRule="exact"/>
      <w:jc w:val="center"/>
    </w:pPr>
    <w:rPr>
      <w:rFonts w:ascii="Times New Roman" w:eastAsia="Times New Roman" w:hAnsi="Times New Roman"/>
      <w:sz w:val="26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lang w:val="en-US"/>
    </w:rPr>
  </w:style>
  <w:style w:type="character" w:customStyle="1" w:styleId="a3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4">
    <w:name w:val="Основной 14+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12таб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8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0">
    <w:name w:val="Основной 12 Знак"/>
    <w:qFormat/>
    <w:rPr>
      <w:rFonts w:ascii="Times New Roman" w:eastAsia="Times New Roman" w:hAnsi="Times New Roman" w:cs="Times New Roman"/>
      <w:sz w:val="24"/>
    </w:rPr>
  </w:style>
  <w:style w:type="character" w:styleId="aa">
    <w:name w:val="page number"/>
    <w:basedOn w:val="a0"/>
  </w:style>
  <w:style w:type="character" w:customStyle="1" w:styleId="21">
    <w:name w:val="Знак Знак21"/>
    <w:qFormat/>
    <w:rPr>
      <w:sz w:val="28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f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Основной 14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42">
    <w:name w:val="Основной 14ц"/>
    <w:basedOn w:val="141"/>
    <w:qFormat/>
    <w:pPr>
      <w:jc w:val="center"/>
    </w:pPr>
  </w:style>
  <w:style w:type="paragraph" w:customStyle="1" w:styleId="30">
    <w:name w:val="Утверждено 3"/>
    <w:basedOn w:val="a"/>
    <w:next w:val="141"/>
    <w:qFormat/>
    <w:pPr>
      <w:spacing w:before="160" w:after="0" w:line="24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143">
    <w:name w:val="Основной 14+"/>
    <w:basedOn w:val="141"/>
    <w:qFormat/>
    <w:pPr>
      <w:ind w:firstLine="709"/>
    </w:pPr>
  </w:style>
  <w:style w:type="paragraph" w:customStyle="1" w:styleId="121">
    <w:name w:val="Основной 12таб"/>
    <w:basedOn w:val="a"/>
    <w:qFormat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Название 2"/>
    <w:basedOn w:val="141"/>
    <w:qFormat/>
    <w:pPr>
      <w:suppressAutoHyphens/>
      <w:spacing w:line="280" w:lineRule="exact"/>
      <w:ind w:right="3969"/>
    </w:pPr>
  </w:style>
  <w:style w:type="paragraph" w:customStyle="1" w:styleId="e23">
    <w:name w:val="Осно/e2ной текст 3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2">
    <w:name w:val="endnote text"/>
    <w:basedOn w:val="a"/>
    <w:rPr>
      <w:sz w:val="20"/>
      <w:szCs w:val="20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2">
    <w:name w:val="Основной 12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3">
    <w:name w:val="Основной 12ц"/>
    <w:basedOn w:val="122"/>
    <w:qFormat/>
    <w:pPr>
      <w:keepNext/>
      <w:jc w:val="center"/>
    </w:pPr>
    <w:rPr>
      <w:szCs w:val="24"/>
    </w:rPr>
  </w:style>
  <w:style w:type="paragraph" w:customStyle="1" w:styleId="11">
    <w:name w:val="Утверждено 1"/>
    <w:basedOn w:val="a"/>
    <w:next w:val="a"/>
    <w:qFormat/>
    <w:pPr>
      <w:spacing w:after="0" w:line="36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20">
    <w:name w:val="Утверждено 2"/>
    <w:basedOn w:val="30"/>
    <w:next w:val="30"/>
    <w:qFormat/>
    <w:pPr>
      <w:spacing w:before="0" w:line="280" w:lineRule="exact"/>
    </w:p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24">
    <w:name w:val="Основной 12 таб"/>
    <w:basedOn w:val="122"/>
    <w:qFormat/>
    <w:pPr>
      <w:suppressAutoHyphens/>
      <w:spacing w:line="240" w:lineRule="exact"/>
      <w:jc w:val="both"/>
    </w:pPr>
    <w:rPr>
      <w:szCs w:val="24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13">
    <w:name w:val="Основной 13 гол"/>
    <w:basedOn w:val="a"/>
    <w:qFormat/>
    <w:pPr>
      <w:suppressAutoHyphens/>
      <w:spacing w:after="0" w:line="260" w:lineRule="exact"/>
      <w:jc w:val="center"/>
    </w:pPr>
    <w:rPr>
      <w:rFonts w:ascii="Times New Roman" w:eastAsia="Times New Roman" w:hAnsi="Times New Roman"/>
      <w:sz w:val="26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0905070006 (ред. от 18.08.2017, вст. с 01.09.2017)</vt:lpstr>
    </vt:vector>
  </TitlesOfParts>
  <Company>HP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0905070006 (ред. от 18.08.2017, вст. с 01.09.2017)</dc:title>
  <dc:creator>ДИиЦБ / УБД</dc:creator>
  <dc:description>Договор на депозитарное обслуживание эмитента (типовая форма для акционерных обществ)</dc:description>
  <cp:lastModifiedBy>Admin</cp:lastModifiedBy>
  <cp:revision>2</cp:revision>
  <cp:lastPrinted>2020-06-10T11:55:00Z</cp:lastPrinted>
  <dcterms:created xsi:type="dcterms:W3CDTF">2021-02-22T08:56:00Z</dcterms:created>
  <dcterms:modified xsi:type="dcterms:W3CDTF">2021-02-22T08:56:00Z</dcterms:modified>
  <dc:language>en-US</dc:language>
</cp:coreProperties>
</file>